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A97" w:rsidRPr="00411A90" w:rsidRDefault="00AB4A97" w:rsidP="00AB4A97">
      <w:pPr>
        <w:rPr>
          <w:rFonts w:ascii="Tahoma" w:hAnsi="Tahoma" w:cs="Tahoma"/>
          <w:b/>
          <w:sz w:val="22"/>
          <w:szCs w:val="22"/>
        </w:rPr>
      </w:pPr>
      <w:r w:rsidRPr="00411A90">
        <w:rPr>
          <w:rFonts w:ascii="Tahoma" w:hAnsi="Tahoma" w:cs="Tahoma"/>
          <w:b/>
          <w:sz w:val="22"/>
          <w:szCs w:val="22"/>
        </w:rPr>
        <w:t xml:space="preserve">           BOSNA I HERCEGOVINA                    </w:t>
      </w:r>
      <w:r w:rsidRPr="00411A90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411A90">
        <w:rPr>
          <w:rFonts w:ascii="Tahoma" w:hAnsi="Tahoma" w:cs="Tahoma"/>
          <w:b/>
          <w:sz w:val="22"/>
          <w:szCs w:val="22"/>
        </w:rPr>
        <w:t>PARLAMENT FEDERACIJE</w:t>
      </w:r>
    </w:p>
    <w:p w:rsidR="00AB4A97" w:rsidRPr="00411A90" w:rsidRDefault="00AB4A97" w:rsidP="00AB4A97">
      <w:pPr>
        <w:rPr>
          <w:rFonts w:ascii="Tahoma" w:hAnsi="Tahoma" w:cs="Tahoma"/>
          <w:b/>
          <w:sz w:val="22"/>
          <w:szCs w:val="22"/>
        </w:rPr>
      </w:pPr>
      <w:r w:rsidRPr="00411A90">
        <w:rPr>
          <w:rFonts w:ascii="Tahoma" w:hAnsi="Tahoma" w:cs="Tahoma"/>
          <w:b/>
          <w:sz w:val="22"/>
          <w:szCs w:val="22"/>
        </w:rPr>
        <w:t>FEDERACIJA BOSNE I HERCEGOVINE    PREDSTAVNIČKI-</w:t>
      </w:r>
      <w:r w:rsidR="005824A1">
        <w:rPr>
          <w:rFonts w:ascii="Tahoma" w:hAnsi="Tahoma" w:cs="Tahoma"/>
          <w:b/>
          <w:sz w:val="22"/>
          <w:szCs w:val="22"/>
        </w:rPr>
        <w:t>ZASTUP</w:t>
      </w:r>
      <w:r>
        <w:rPr>
          <w:rFonts w:ascii="Tahoma" w:hAnsi="Tahoma" w:cs="Tahoma"/>
          <w:b/>
          <w:sz w:val="22"/>
          <w:szCs w:val="22"/>
        </w:rPr>
        <w:t>NIČKI DOM</w:t>
      </w:r>
      <w:r w:rsidRPr="00411A90">
        <w:rPr>
          <w:rFonts w:ascii="Tahoma" w:hAnsi="Tahoma" w:cs="Tahoma"/>
          <w:b/>
          <w:sz w:val="22"/>
          <w:szCs w:val="22"/>
        </w:rPr>
        <w:t xml:space="preserve">            </w:t>
      </w:r>
    </w:p>
    <w:p w:rsidR="00AB4A97" w:rsidRPr="00411A90" w:rsidRDefault="00AB4A97" w:rsidP="00AB4A97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411A90">
        <w:rPr>
          <w:rFonts w:ascii="Tahoma" w:hAnsi="Tahoma" w:cs="Tahoma"/>
          <w:b/>
          <w:sz w:val="22"/>
          <w:szCs w:val="22"/>
        </w:rPr>
        <w:t>Ustavna komisija</w:t>
      </w:r>
    </w:p>
    <w:p w:rsidR="00AB4A97" w:rsidRPr="00411A90" w:rsidRDefault="00AB4A97" w:rsidP="00AB4A97">
      <w:pPr>
        <w:jc w:val="both"/>
        <w:rPr>
          <w:rFonts w:ascii="Tahoma" w:hAnsi="Tahoma" w:cs="Tahoma"/>
          <w:sz w:val="22"/>
          <w:szCs w:val="22"/>
        </w:rPr>
      </w:pPr>
      <w:r w:rsidRPr="00411A90">
        <w:rPr>
          <w:rFonts w:ascii="Tahoma" w:hAnsi="Tahoma" w:cs="Tahoma"/>
          <w:sz w:val="22"/>
          <w:szCs w:val="22"/>
          <w:lang w:val="hr-HR"/>
        </w:rPr>
        <w:t>Broj: 01/1-02-</w:t>
      </w:r>
      <w:r>
        <w:rPr>
          <w:rFonts w:ascii="Tahoma" w:hAnsi="Tahoma" w:cs="Tahoma"/>
          <w:sz w:val="22"/>
          <w:szCs w:val="22"/>
          <w:lang w:val="hr-HR"/>
        </w:rPr>
        <w:t>1</w:t>
      </w:r>
      <w:r w:rsidR="00660537">
        <w:rPr>
          <w:rFonts w:ascii="Tahoma" w:hAnsi="Tahoma" w:cs="Tahoma"/>
          <w:sz w:val="22"/>
          <w:szCs w:val="22"/>
          <w:lang w:val="hr-HR"/>
        </w:rPr>
        <w:t>449</w:t>
      </w:r>
      <w:r w:rsidRPr="00411A90">
        <w:rPr>
          <w:rFonts w:ascii="Tahoma" w:hAnsi="Tahoma" w:cs="Tahoma"/>
          <w:sz w:val="22"/>
          <w:szCs w:val="22"/>
          <w:lang w:val="hr-HR"/>
        </w:rPr>
        <w:t>/12</w:t>
      </w:r>
    </w:p>
    <w:p w:rsidR="00AB4A97" w:rsidRPr="00411A90" w:rsidRDefault="00AB4A97" w:rsidP="00AB4A97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11A90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660537">
        <w:rPr>
          <w:rFonts w:ascii="Tahoma" w:hAnsi="Tahoma" w:cs="Tahoma"/>
          <w:sz w:val="22"/>
          <w:szCs w:val="22"/>
          <w:lang w:val="hr-HR"/>
        </w:rPr>
        <w:t>30</w:t>
      </w:r>
      <w:r>
        <w:rPr>
          <w:rFonts w:ascii="Tahoma" w:hAnsi="Tahoma" w:cs="Tahoma"/>
          <w:sz w:val="22"/>
          <w:szCs w:val="22"/>
          <w:lang w:val="hr-HR"/>
        </w:rPr>
        <w:t>.11</w:t>
      </w:r>
      <w:r w:rsidRPr="00411A90">
        <w:rPr>
          <w:rFonts w:ascii="Tahoma" w:hAnsi="Tahoma" w:cs="Tahoma"/>
          <w:sz w:val="22"/>
          <w:szCs w:val="22"/>
          <w:lang w:val="hr-HR"/>
        </w:rPr>
        <w:t>.2012.</w:t>
      </w: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AB4A97" w:rsidP="00AB4A97">
      <w:pPr>
        <w:rPr>
          <w:rFonts w:ascii="Tahoma" w:hAnsi="Tahoma" w:cs="Tahoma"/>
          <w:b/>
        </w:rPr>
      </w:pP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AB4A97" w:rsidP="00AB4A97">
      <w:pPr>
        <w:rPr>
          <w:rFonts w:ascii="Tahoma" w:hAnsi="Tahoma" w:cs="Tahoma"/>
          <w:lang w:val="hr-HR"/>
        </w:rPr>
      </w:pPr>
      <w:r w:rsidRPr="00411A90">
        <w:rPr>
          <w:rFonts w:ascii="Tahoma" w:hAnsi="Tahoma" w:cs="Tahoma"/>
        </w:rPr>
        <w:t>PREDSTAVNI</w:t>
      </w:r>
      <w:r w:rsidRPr="00411A90">
        <w:rPr>
          <w:rFonts w:ascii="Tahoma" w:hAnsi="Tahoma" w:cs="Tahoma"/>
          <w:lang w:val="hr-HR"/>
        </w:rPr>
        <w:t>Č</w:t>
      </w:r>
      <w:r w:rsidRPr="00411A90">
        <w:rPr>
          <w:rFonts w:ascii="Tahoma" w:hAnsi="Tahoma" w:cs="Tahoma"/>
        </w:rPr>
        <w:t>KOM</w:t>
      </w:r>
      <w:r w:rsidRPr="00411A90">
        <w:rPr>
          <w:rFonts w:ascii="Tahoma" w:hAnsi="Tahoma" w:cs="Tahoma"/>
          <w:lang w:val="hr-HR"/>
        </w:rPr>
        <w:t xml:space="preserve"> </w:t>
      </w:r>
      <w:r w:rsidRPr="00411A90">
        <w:rPr>
          <w:rFonts w:ascii="Tahoma" w:hAnsi="Tahoma" w:cs="Tahoma"/>
        </w:rPr>
        <w:t>DOMU</w:t>
      </w:r>
    </w:p>
    <w:p w:rsidR="00AB4A97" w:rsidRPr="00411A90" w:rsidRDefault="00AB4A97" w:rsidP="00AB4A97">
      <w:pPr>
        <w:rPr>
          <w:rFonts w:ascii="Tahoma" w:hAnsi="Tahoma" w:cs="Tahoma"/>
          <w:lang w:val="hr-HR"/>
        </w:rPr>
      </w:pPr>
      <w:r w:rsidRPr="00411A90">
        <w:rPr>
          <w:rFonts w:ascii="Tahoma" w:hAnsi="Tahoma" w:cs="Tahoma"/>
        </w:rPr>
        <w:t>PARLAMENTA</w:t>
      </w:r>
      <w:r w:rsidRPr="00411A90">
        <w:rPr>
          <w:rFonts w:ascii="Tahoma" w:hAnsi="Tahoma" w:cs="Tahoma"/>
          <w:lang w:val="hr-HR"/>
        </w:rPr>
        <w:t xml:space="preserve"> </w:t>
      </w:r>
      <w:r w:rsidRPr="00411A90">
        <w:rPr>
          <w:rFonts w:ascii="Tahoma" w:hAnsi="Tahoma" w:cs="Tahoma"/>
        </w:rPr>
        <w:t>FEDERACIJE</w:t>
      </w:r>
      <w:r w:rsidRPr="00411A90">
        <w:rPr>
          <w:rFonts w:ascii="Tahoma" w:hAnsi="Tahoma" w:cs="Tahoma"/>
          <w:lang w:val="hr-HR"/>
        </w:rPr>
        <w:t xml:space="preserve"> </w:t>
      </w:r>
      <w:r w:rsidRPr="00411A90">
        <w:rPr>
          <w:rFonts w:ascii="Tahoma" w:hAnsi="Tahoma" w:cs="Tahoma"/>
        </w:rPr>
        <w:t>BIH</w:t>
      </w: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AB4A97" w:rsidP="00AB4A97">
      <w:pPr>
        <w:pStyle w:val="BodyText"/>
        <w:spacing w:line="276" w:lineRule="auto"/>
        <w:rPr>
          <w:rFonts w:ascii="Tahoma" w:hAnsi="Tahoma" w:cs="Tahoma"/>
          <w:szCs w:val="24"/>
          <w:lang w:val="hr-HR"/>
        </w:rPr>
      </w:pPr>
      <w:r w:rsidRPr="00411A90">
        <w:rPr>
          <w:rFonts w:ascii="Tahoma" w:hAnsi="Tahoma" w:cs="Tahoma"/>
          <w:szCs w:val="24"/>
          <w:lang w:val="en-AU"/>
        </w:rPr>
        <w:t>Ustavna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komisija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Predstavni</w:t>
      </w:r>
      <w:r w:rsidRPr="00411A90">
        <w:rPr>
          <w:rFonts w:ascii="Tahoma" w:hAnsi="Tahoma" w:cs="Tahoma"/>
          <w:szCs w:val="24"/>
          <w:lang w:val="hr-HR"/>
        </w:rPr>
        <w:t>č</w:t>
      </w:r>
      <w:r w:rsidRPr="00411A90">
        <w:rPr>
          <w:rFonts w:ascii="Tahoma" w:hAnsi="Tahoma" w:cs="Tahoma"/>
          <w:szCs w:val="24"/>
          <w:lang w:val="en-AU"/>
        </w:rPr>
        <w:t>kog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doma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Parlamenta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Federacije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BiH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b/>
          <w:szCs w:val="24"/>
          <w:lang w:val="en-AU"/>
        </w:rPr>
        <w:t>na</w:t>
      </w:r>
      <w:r>
        <w:rPr>
          <w:rFonts w:ascii="Tahoma" w:hAnsi="Tahoma" w:cs="Tahoma"/>
          <w:b/>
          <w:szCs w:val="24"/>
          <w:lang w:val="hr-HR"/>
        </w:rPr>
        <w:t xml:space="preserve"> 11</w:t>
      </w:r>
      <w:r w:rsidRPr="00411A90">
        <w:rPr>
          <w:rFonts w:ascii="Tahoma" w:hAnsi="Tahoma" w:cs="Tahoma"/>
          <w:b/>
          <w:szCs w:val="24"/>
          <w:lang w:val="hr-HR"/>
        </w:rPr>
        <w:t xml:space="preserve">. </w:t>
      </w:r>
      <w:r w:rsidRPr="00411A90">
        <w:rPr>
          <w:rFonts w:ascii="Tahoma" w:hAnsi="Tahoma" w:cs="Tahoma"/>
          <w:b/>
          <w:szCs w:val="24"/>
          <w:lang w:val="en-AU"/>
        </w:rPr>
        <w:t>sjednici,</w:t>
      </w:r>
      <w:r w:rsidRPr="00411A90">
        <w:rPr>
          <w:rFonts w:ascii="Tahoma" w:hAnsi="Tahoma" w:cs="Tahoma"/>
          <w:b/>
          <w:szCs w:val="24"/>
          <w:lang w:val="hr-HR"/>
        </w:rPr>
        <w:t xml:space="preserve"> </w:t>
      </w:r>
      <w:r w:rsidRPr="00411A90">
        <w:rPr>
          <w:rFonts w:ascii="Tahoma" w:hAnsi="Tahoma" w:cs="Tahoma"/>
          <w:b/>
          <w:szCs w:val="24"/>
          <w:lang w:val="en-AU"/>
        </w:rPr>
        <w:t>odr</w:t>
      </w:r>
      <w:r w:rsidRPr="00411A90">
        <w:rPr>
          <w:rFonts w:ascii="Tahoma" w:hAnsi="Tahoma" w:cs="Tahoma"/>
          <w:b/>
          <w:szCs w:val="24"/>
          <w:lang w:val="hr-HR"/>
        </w:rPr>
        <w:t>ž</w:t>
      </w:r>
      <w:r w:rsidRPr="00411A90">
        <w:rPr>
          <w:rFonts w:ascii="Tahoma" w:hAnsi="Tahoma" w:cs="Tahoma"/>
          <w:b/>
          <w:szCs w:val="24"/>
          <w:lang w:val="en-AU"/>
        </w:rPr>
        <w:t>anoj</w:t>
      </w:r>
      <w:r w:rsidR="005824A1">
        <w:rPr>
          <w:rFonts w:ascii="Tahoma" w:hAnsi="Tahoma" w:cs="Tahoma"/>
          <w:b/>
          <w:szCs w:val="24"/>
          <w:lang w:val="hr-HR"/>
        </w:rPr>
        <w:t xml:space="preserve"> 30</w:t>
      </w:r>
      <w:r w:rsidRPr="00411A90">
        <w:rPr>
          <w:rFonts w:ascii="Tahoma" w:hAnsi="Tahoma" w:cs="Tahoma"/>
          <w:b/>
          <w:szCs w:val="24"/>
          <w:lang w:val="hr-HR"/>
        </w:rPr>
        <w:t xml:space="preserve">.11.2012. </w:t>
      </w:r>
      <w:r w:rsidRPr="00411A90">
        <w:rPr>
          <w:rFonts w:ascii="Tahoma" w:hAnsi="Tahoma" w:cs="Tahoma"/>
          <w:b/>
          <w:szCs w:val="24"/>
          <w:lang w:val="en-AU"/>
        </w:rPr>
        <w:t>godine,</w:t>
      </w:r>
      <w:r w:rsidRPr="00411A90">
        <w:rPr>
          <w:rFonts w:ascii="Tahoma" w:hAnsi="Tahoma" w:cs="Tahoma"/>
          <w:b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razmatrala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je</w:t>
      </w:r>
      <w:r w:rsidRPr="00411A90">
        <w:rPr>
          <w:rFonts w:ascii="Tahoma" w:hAnsi="Tahoma" w:cs="Tahoma"/>
          <w:szCs w:val="24"/>
          <w:lang w:val="hr-HR"/>
        </w:rPr>
        <w:t xml:space="preserve"> sljedeće tačke dnevnog reda:</w:t>
      </w:r>
    </w:p>
    <w:p w:rsidR="00AB4A97" w:rsidRPr="00A61B12" w:rsidRDefault="00AB4A97" w:rsidP="00AB4A97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660537" w:rsidRPr="003D3360" w:rsidRDefault="00660537" w:rsidP="00660537">
      <w:pPr>
        <w:numPr>
          <w:ilvl w:val="0"/>
          <w:numId w:val="2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Prijedlog Budžeta Federacije BiH za 2013. godinu</w:t>
      </w:r>
    </w:p>
    <w:p w:rsidR="00660537" w:rsidRPr="007162C2" w:rsidRDefault="00C77CD3" w:rsidP="00660537">
      <w:pPr>
        <w:numPr>
          <w:ilvl w:val="0"/>
          <w:numId w:val="2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Prijedlog Z</w:t>
      </w:r>
      <w:r w:rsidR="00660537">
        <w:rPr>
          <w:rFonts w:ascii="Tahoma" w:hAnsi="Tahoma" w:cs="Tahoma"/>
        </w:rPr>
        <w:t>akona o izvršenju Budžeta Federacije BiH za 2013. godinu</w:t>
      </w:r>
    </w:p>
    <w:p w:rsidR="00AB4A97" w:rsidRPr="00411A90" w:rsidRDefault="00AB4A97" w:rsidP="00AB4A97">
      <w:pPr>
        <w:pStyle w:val="BodyText"/>
        <w:spacing w:line="276" w:lineRule="auto"/>
        <w:ind w:left="720"/>
        <w:rPr>
          <w:rFonts w:ascii="Tahoma" w:hAnsi="Tahoma" w:cs="Tahoma"/>
          <w:szCs w:val="24"/>
          <w:lang w:val="sr-Cyrl-CS"/>
        </w:rPr>
      </w:pPr>
      <w:r w:rsidRPr="00411A90">
        <w:rPr>
          <w:rFonts w:ascii="Tahoma" w:hAnsi="Tahoma" w:cs="Tahoma"/>
          <w:szCs w:val="24"/>
          <w:lang w:val="bs-Latn-BA"/>
        </w:rPr>
        <w:t xml:space="preserve"> </w:t>
      </w:r>
    </w:p>
    <w:p w:rsidR="00AB4A97" w:rsidRPr="00411A90" w:rsidRDefault="00AB4A97" w:rsidP="00660537">
      <w:pPr>
        <w:pStyle w:val="BodyText"/>
        <w:rPr>
          <w:rFonts w:ascii="Tahoma" w:hAnsi="Tahoma" w:cs="Tahoma"/>
          <w:szCs w:val="24"/>
          <w:lang w:val="en-AU"/>
        </w:rPr>
      </w:pPr>
      <w:r w:rsidRPr="00411A90">
        <w:rPr>
          <w:rFonts w:ascii="Tahoma" w:hAnsi="Tahoma" w:cs="Tahoma"/>
          <w:szCs w:val="24"/>
          <w:lang w:val="en-AU"/>
        </w:rPr>
        <w:t>U skladu sa čl. 44., 57. i 154. Poslovnika Predstavničkog doma Parlamenta Federacije BiH Ustavna komisija</w:t>
      </w:r>
      <w:r w:rsidRPr="00411A90">
        <w:rPr>
          <w:rFonts w:ascii="Tahoma" w:hAnsi="Tahoma" w:cs="Tahoma"/>
          <w:b/>
          <w:szCs w:val="24"/>
          <w:lang w:val="en-AU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Domu podnosi sljedeći:</w:t>
      </w:r>
    </w:p>
    <w:p w:rsidR="00AB4A97" w:rsidRPr="00411A90" w:rsidRDefault="00AB4A97" w:rsidP="00AB4A97">
      <w:pPr>
        <w:jc w:val="both"/>
        <w:rPr>
          <w:rFonts w:ascii="Tahoma" w:hAnsi="Tahoma" w:cs="Tahoma"/>
          <w:lang w:val="hr-HR"/>
        </w:rPr>
      </w:pPr>
    </w:p>
    <w:p w:rsidR="00576E19" w:rsidRPr="00867BBE" w:rsidRDefault="00AB4A97" w:rsidP="00867BBE">
      <w:pPr>
        <w:jc w:val="center"/>
        <w:rPr>
          <w:rFonts w:ascii="Tahoma" w:hAnsi="Tahoma" w:cs="Tahoma"/>
          <w:b/>
          <w:lang w:val="hr-HR"/>
        </w:rPr>
      </w:pPr>
      <w:r w:rsidRPr="00411A90">
        <w:rPr>
          <w:rFonts w:ascii="Tahoma" w:hAnsi="Tahoma" w:cs="Tahoma"/>
          <w:b/>
          <w:lang w:val="hr-HR"/>
        </w:rPr>
        <w:t>I Z V J E Š T A J</w:t>
      </w:r>
    </w:p>
    <w:p w:rsidR="00660537" w:rsidRPr="00C77CD3" w:rsidRDefault="00660537">
      <w:pPr>
        <w:rPr>
          <w:rFonts w:ascii="Tahoma" w:hAnsi="Tahoma" w:cs="Tahoma"/>
          <w:b/>
        </w:rPr>
      </w:pPr>
      <w:r w:rsidRPr="00C77CD3">
        <w:rPr>
          <w:rFonts w:ascii="Tahoma" w:hAnsi="Tahoma" w:cs="Tahoma"/>
          <w:b/>
        </w:rPr>
        <w:t xml:space="preserve">Ad – 1. i 2. </w:t>
      </w:r>
    </w:p>
    <w:p w:rsidR="00660537" w:rsidRDefault="00660537"/>
    <w:p w:rsidR="00C77CD3" w:rsidRPr="00C77CD3" w:rsidRDefault="00660537" w:rsidP="0007558C">
      <w:pPr>
        <w:jc w:val="both"/>
        <w:rPr>
          <w:rFonts w:ascii="Tahoma" w:hAnsi="Tahoma" w:cs="Tahoma"/>
        </w:rPr>
      </w:pPr>
      <w:r w:rsidRPr="00C77CD3">
        <w:rPr>
          <w:rFonts w:ascii="Tahoma" w:hAnsi="Tahoma" w:cs="Tahoma"/>
        </w:rPr>
        <w:tab/>
      </w:r>
      <w:r w:rsidR="00C77CD3" w:rsidRPr="00C77CD3">
        <w:rPr>
          <w:rFonts w:ascii="Tahoma" w:hAnsi="Tahoma" w:cs="Tahoma"/>
        </w:rPr>
        <w:t xml:space="preserve">Nakon rasprave </w:t>
      </w:r>
      <w:r w:rsidR="0007558C" w:rsidRPr="00C77CD3">
        <w:rPr>
          <w:rFonts w:ascii="Tahoma" w:hAnsi="Tahoma" w:cs="Tahoma"/>
        </w:rPr>
        <w:t>Ustavna komisija je konstatirala da je u skladu sa članom IV.B.6.c) IV premijer Vlade Federacije BiH nadležan za „pripremanje budžetskih prijedloga Parlamentu Federacije</w:t>
      </w:r>
      <w:r w:rsidR="00C77CD3" w:rsidRPr="00C77CD3">
        <w:rPr>
          <w:rFonts w:ascii="Tahoma" w:hAnsi="Tahoma" w:cs="Tahoma"/>
        </w:rPr>
        <w:t xml:space="preserve">“. </w:t>
      </w:r>
    </w:p>
    <w:p w:rsidR="00660537" w:rsidRDefault="00C77CD3" w:rsidP="00C77CD3">
      <w:pPr>
        <w:ind w:firstLine="708"/>
        <w:jc w:val="both"/>
        <w:rPr>
          <w:rFonts w:ascii="Tahoma" w:hAnsi="Tahoma" w:cs="Tahoma"/>
        </w:rPr>
      </w:pPr>
      <w:r w:rsidRPr="00C77CD3">
        <w:rPr>
          <w:rFonts w:ascii="Tahoma" w:hAnsi="Tahoma" w:cs="Tahoma"/>
        </w:rPr>
        <w:t>Imajući u vidu p</w:t>
      </w:r>
      <w:r w:rsidR="005824A1">
        <w:rPr>
          <w:rFonts w:ascii="Tahoma" w:hAnsi="Tahoma" w:cs="Tahoma"/>
        </w:rPr>
        <w:t>omenutu odredbu Ustavna komisija</w:t>
      </w:r>
      <w:r w:rsidRPr="00C77CD3">
        <w:rPr>
          <w:rFonts w:ascii="Tahoma" w:hAnsi="Tahoma" w:cs="Tahoma"/>
        </w:rPr>
        <w:t xml:space="preserve"> je zaključila da su Prijedlog Budžeta Federacije BiH za 2013. go</w:t>
      </w:r>
      <w:r>
        <w:rPr>
          <w:rFonts w:ascii="Tahoma" w:hAnsi="Tahoma" w:cs="Tahoma"/>
        </w:rPr>
        <w:t>dinu i Prijedlog Zakona o izvrše</w:t>
      </w:r>
      <w:r w:rsidRPr="00C77CD3">
        <w:rPr>
          <w:rFonts w:ascii="Tahoma" w:hAnsi="Tahoma" w:cs="Tahoma"/>
        </w:rPr>
        <w:t>nju Budžeta Federacije BiH za 2013. godinu u parlamentarnu proceduru dostavljeni od ovlaštenog predlagača</w:t>
      </w:r>
      <w:r w:rsidR="00A61B12">
        <w:rPr>
          <w:rFonts w:ascii="Tahoma" w:hAnsi="Tahoma" w:cs="Tahoma"/>
        </w:rPr>
        <w:t xml:space="preserve">, te da </w:t>
      </w:r>
      <w:r w:rsidR="00A61B12" w:rsidRPr="00867BBE">
        <w:rPr>
          <w:rFonts w:ascii="Tahoma" w:hAnsi="Tahoma" w:cs="Tahoma"/>
          <w:b/>
        </w:rPr>
        <w:t>postoji jasan ustavni osnov da se Prijedlog Budžeta FBIH za 2013. godinu i Prijedlog Zakona o izvršenju Budžeta za 2013. godinu razmatraju u Zastupničkom domu po predviđenim poslovničkim procedurama</w:t>
      </w:r>
      <w:r w:rsidR="00A61B12">
        <w:rPr>
          <w:rFonts w:ascii="Tahoma" w:hAnsi="Tahoma" w:cs="Tahoma"/>
        </w:rPr>
        <w:t>.</w:t>
      </w:r>
    </w:p>
    <w:p w:rsidR="00A61B12" w:rsidRDefault="00A61B12" w:rsidP="00C77CD3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 raspravi su učestvovali članovi Ustavne komisije ukazujući, pored ostalog, na aktuelni trenutak donošenja Budžeta Federacije BiH za 2013. godinu, posebno sa aspekta međunarodnog uticaja tj. zaključivanja STAND BY aranžman</w:t>
      </w:r>
      <w:r w:rsidR="005824A1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sa MMF-om.</w:t>
      </w:r>
    </w:p>
    <w:p w:rsidR="00660537" w:rsidRDefault="00A61B12" w:rsidP="00A61B12">
      <w:pPr>
        <w:ind w:firstLine="708"/>
        <w:jc w:val="both"/>
      </w:pPr>
      <w:r>
        <w:rPr>
          <w:rFonts w:ascii="Tahoma" w:hAnsi="Tahoma" w:cs="Tahoma"/>
        </w:rPr>
        <w:t>Posebno su apostrofirane moguće negativne posljedice za finansijske tokove u Federaciji BiH ukoliko Prijedlog Budžeta Federacije BiH za 2013. godinu i Prijedlog Zakona o izvršenju Budžeta Federacije BiH ne bi bili usvojeni u predviđenim rokovima.</w:t>
      </w:r>
    </w:p>
    <w:p w:rsidR="00660537" w:rsidRPr="00411A90" w:rsidRDefault="00660537" w:rsidP="00660537">
      <w:pPr>
        <w:spacing w:line="276" w:lineRule="auto"/>
        <w:rPr>
          <w:rFonts w:ascii="Tahoma" w:hAnsi="Tahoma" w:cs="Tahoma"/>
        </w:rPr>
      </w:pPr>
    </w:p>
    <w:p w:rsidR="00660537" w:rsidRDefault="00660537" w:rsidP="00660537">
      <w:pPr>
        <w:spacing w:line="276" w:lineRule="auto"/>
        <w:ind w:firstLine="720"/>
        <w:jc w:val="both"/>
        <w:rPr>
          <w:rFonts w:ascii="Tahoma" w:hAnsi="Tahoma" w:cs="Tahoma"/>
        </w:rPr>
      </w:pPr>
      <w:r w:rsidRPr="00411A90">
        <w:rPr>
          <w:rFonts w:ascii="Tahoma" w:hAnsi="Tahoma" w:cs="Tahoma"/>
        </w:rPr>
        <w:t>Za izvjestioca Komisije na sjednici Predstavničkog doma o svim tačkama dnevnog reda određen je predsjednik Komisije Irfan Ajanović</w:t>
      </w:r>
      <w:r>
        <w:rPr>
          <w:rFonts w:ascii="Tahoma" w:hAnsi="Tahoma" w:cs="Tahoma"/>
        </w:rPr>
        <w:t xml:space="preserve"> a u slučaju njegove odsutnosti izvjestioc će biti zamjenik predsjednika Komisije Mahmut Alagić</w:t>
      </w:r>
      <w:r w:rsidRPr="00411A90">
        <w:rPr>
          <w:rFonts w:ascii="Tahoma" w:hAnsi="Tahoma" w:cs="Tahoma"/>
        </w:rPr>
        <w:t>.</w:t>
      </w:r>
    </w:p>
    <w:p w:rsidR="00867BBE" w:rsidRPr="00411A90" w:rsidRDefault="00867BBE" w:rsidP="00660537">
      <w:pPr>
        <w:spacing w:line="276" w:lineRule="auto"/>
        <w:ind w:firstLine="720"/>
        <w:jc w:val="both"/>
        <w:rPr>
          <w:rFonts w:ascii="Tahoma" w:hAnsi="Tahoma" w:cs="Tahoma"/>
        </w:rPr>
      </w:pPr>
    </w:p>
    <w:p w:rsidR="00660537" w:rsidRPr="00411A90" w:rsidRDefault="00867BBE" w:rsidP="0066053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ZAMJENIK</w:t>
      </w:r>
    </w:p>
    <w:p w:rsidR="00660537" w:rsidRDefault="00660537" w:rsidP="00660537">
      <w:pPr>
        <w:jc w:val="both"/>
        <w:rPr>
          <w:rFonts w:ascii="Tahoma" w:hAnsi="Tahoma" w:cs="Tahoma"/>
        </w:rPr>
      </w:pP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  <w:t xml:space="preserve">  PREDSJEDNIK</w:t>
      </w:r>
      <w:r w:rsidR="00867BBE">
        <w:rPr>
          <w:rFonts w:ascii="Tahoma" w:hAnsi="Tahoma" w:cs="Tahoma"/>
        </w:rPr>
        <w:t>A</w:t>
      </w:r>
      <w:r w:rsidRPr="00411A90">
        <w:rPr>
          <w:rFonts w:ascii="Tahoma" w:hAnsi="Tahoma" w:cs="Tahoma"/>
        </w:rPr>
        <w:t xml:space="preserve"> KOMISIJE</w:t>
      </w:r>
    </w:p>
    <w:p w:rsidR="00867BBE" w:rsidRPr="00411A90" w:rsidRDefault="00867BBE" w:rsidP="00660537">
      <w:pPr>
        <w:jc w:val="both"/>
        <w:rPr>
          <w:rFonts w:ascii="Tahoma" w:hAnsi="Tahoma" w:cs="Tahoma"/>
        </w:rPr>
      </w:pPr>
    </w:p>
    <w:p w:rsidR="00660537" w:rsidRDefault="00660537" w:rsidP="00A61B12">
      <w:pPr>
        <w:jc w:val="both"/>
      </w:pP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  <w:t xml:space="preserve">         </w:t>
      </w:r>
      <w:r w:rsidR="00867BBE">
        <w:rPr>
          <w:rFonts w:ascii="Tahoma" w:hAnsi="Tahoma" w:cs="Tahoma"/>
        </w:rPr>
        <w:t>Mahmut Alagić</w:t>
      </w:r>
    </w:p>
    <w:sectPr w:rsidR="00660537" w:rsidSect="00867BBE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46A8"/>
    <w:multiLevelType w:val="hybridMultilevel"/>
    <w:tmpl w:val="FDEE1F7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compat/>
  <w:rsids>
    <w:rsidRoot w:val="00AB4A97"/>
    <w:rsid w:val="0007558C"/>
    <w:rsid w:val="00271781"/>
    <w:rsid w:val="00576E19"/>
    <w:rsid w:val="005824A1"/>
    <w:rsid w:val="00660537"/>
    <w:rsid w:val="006F33A8"/>
    <w:rsid w:val="0077757B"/>
    <w:rsid w:val="00867BBE"/>
    <w:rsid w:val="00A61B12"/>
    <w:rsid w:val="00AB4A97"/>
    <w:rsid w:val="00C244B2"/>
    <w:rsid w:val="00C77CD3"/>
    <w:rsid w:val="00D5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9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4A97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AB4A97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C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CD3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2012-12-03T07:03:00Z</cp:lastPrinted>
  <dcterms:created xsi:type="dcterms:W3CDTF">2012-11-30T08:58:00Z</dcterms:created>
  <dcterms:modified xsi:type="dcterms:W3CDTF">2012-12-03T09:20:00Z</dcterms:modified>
</cp:coreProperties>
</file>